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01D9A" w14:textId="3E0E5453" w:rsidR="00134652" w:rsidRDefault="332B18DA" w:rsidP="5011E087">
      <w:pPr>
        <w:pStyle w:val="Heading1"/>
        <w:ind w:left="0"/>
        <w:rPr>
          <w:sz w:val="24"/>
          <w:szCs w:val="24"/>
        </w:rPr>
      </w:pPr>
      <w:r w:rsidRPr="5011E087">
        <w:rPr>
          <w:sz w:val="28"/>
          <w:szCs w:val="28"/>
        </w:rPr>
        <w:t>Attendance</w:t>
      </w:r>
    </w:p>
    <w:p w14:paraId="1959391F" w14:textId="6FE3A59C" w:rsidR="00134652" w:rsidRDefault="332B18DA" w:rsidP="78D8F111">
      <w:pPr>
        <w:rPr>
          <w:rFonts w:ascii="Calibri" w:eastAsia="Calibri" w:hAnsi="Calibri" w:cs="Calibri"/>
          <w:color w:val="000000" w:themeColor="text1"/>
        </w:rPr>
      </w:pPr>
      <w:r w:rsidRPr="78D8F111">
        <w:rPr>
          <w:rStyle w:val="Heading3Char"/>
        </w:rPr>
        <w:t>Senators:</w:t>
      </w:r>
      <w:r w:rsidR="73221E3D" w:rsidRPr="78D8F111">
        <w:rPr>
          <w:rStyle w:val="Heading3Char"/>
        </w:rPr>
        <w:t xml:space="preserve"> </w:t>
      </w:r>
      <w:r w:rsidR="73221E3D">
        <w:t xml:space="preserve"> </w:t>
      </w:r>
      <w:r w:rsidR="00131AB5">
        <w:rPr>
          <w:rFonts w:ascii="Calibri" w:eastAsia="Calibri" w:hAnsi="Calibri" w:cs="Calibri"/>
          <w:color w:val="000000" w:themeColor="text1"/>
        </w:rPr>
        <w:t>Charie Faught, Chris Roos, Glen Southergill, Atish Mitra, Douglas Galarus, Celine Beaucamp, Lily North, Dave Gilky, Bryce Hill, Foued Badrouchi, Brahma Pramanik, Scott Juskiewicz</w:t>
      </w:r>
    </w:p>
    <w:p w14:paraId="27077617" w14:textId="73D4CFE1" w:rsidR="00134652" w:rsidRDefault="61768EA5" w:rsidP="78D8F111">
      <w:pPr>
        <w:rPr>
          <w:rFonts w:ascii="Calibri" w:eastAsia="Calibri" w:hAnsi="Calibri" w:cs="Calibri"/>
          <w:color w:val="000000" w:themeColor="text1"/>
        </w:rPr>
      </w:pPr>
      <w:r w:rsidRPr="78D8F111">
        <w:rPr>
          <w:rStyle w:val="Heading3Char"/>
        </w:rPr>
        <w:t>Guest</w:t>
      </w:r>
      <w:r w:rsidR="3D569C8E" w:rsidRPr="78D8F111">
        <w:rPr>
          <w:rStyle w:val="Heading3Char"/>
        </w:rPr>
        <w:t>s:</w:t>
      </w:r>
      <w:r w:rsidR="0ACCE266" w:rsidRPr="78D8F111">
        <w:rPr>
          <w:rStyle w:val="Heading3Char"/>
        </w:rPr>
        <w:t xml:space="preserve"> </w:t>
      </w:r>
      <w:r w:rsidR="0ACCE266" w:rsidRPr="78D8F111">
        <w:rPr>
          <w:rStyle w:val="Heading4Char"/>
        </w:rPr>
        <w:t xml:space="preserve"> </w:t>
      </w:r>
      <w:r w:rsidR="00FB7D69">
        <w:rPr>
          <w:rFonts w:ascii="Calibri" w:eastAsia="Calibri" w:hAnsi="Calibri" w:cs="Calibri"/>
          <w:color w:val="000000" w:themeColor="text1"/>
        </w:rPr>
        <w:t>Jenn Snow, Tim Elgren, Jack Skinner, Jennifer Simon, Kristel Koukoua, Heather Skocilich</w:t>
      </w:r>
      <w:r w:rsidR="002B54FE">
        <w:rPr>
          <w:rFonts w:ascii="Calibri" w:eastAsia="Calibri" w:hAnsi="Calibri" w:cs="Calibri"/>
          <w:color w:val="000000" w:themeColor="text1"/>
        </w:rPr>
        <w:t>, Chad Okrusch</w:t>
      </w:r>
    </w:p>
    <w:p w14:paraId="7ACF0425" w14:textId="433A3FD8" w:rsidR="61BB76FB" w:rsidRDefault="61BB76FB" w:rsidP="5011E087">
      <w:pPr>
        <w:pStyle w:val="Heading1"/>
        <w:ind w:left="0"/>
        <w:rPr>
          <w:sz w:val="24"/>
          <w:szCs w:val="24"/>
        </w:rPr>
      </w:pPr>
      <w:r w:rsidRPr="5011E087">
        <w:rPr>
          <w:sz w:val="28"/>
          <w:szCs w:val="28"/>
        </w:rPr>
        <w:t>Meeting Agenda</w:t>
      </w:r>
    </w:p>
    <w:p w14:paraId="2CFBB76F" w14:textId="150A042C" w:rsidR="00FB7D69" w:rsidRDefault="332B18DA" w:rsidP="00FB7D69">
      <w:pPr>
        <w:pStyle w:val="ListParagraph"/>
        <w:numPr>
          <w:ilvl w:val="0"/>
          <w:numId w:val="3"/>
        </w:numPr>
        <w:spacing w:after="0"/>
        <w:ind w:left="360"/>
        <w:rPr>
          <w:rFonts w:ascii="Calibri" w:eastAsia="Calibri" w:hAnsi="Calibri" w:cs="Calibri"/>
          <w:color w:val="000000" w:themeColor="text1"/>
        </w:rPr>
      </w:pPr>
      <w:r w:rsidRPr="78D8F111">
        <w:rPr>
          <w:rStyle w:val="Heading2Char"/>
        </w:rPr>
        <w:t xml:space="preserve">Welcome and Minutes – </w:t>
      </w:r>
      <w:r w:rsidR="00FB7D69">
        <w:rPr>
          <w:rFonts w:ascii="Calibri" w:eastAsia="Calibri" w:hAnsi="Calibri" w:cs="Calibri"/>
          <w:color w:val="000000" w:themeColor="text1"/>
        </w:rPr>
        <w:t>The Chair welcomed the Senate and guests.  The minutes from the last meeting were presented, but were not approved due to them not being distributed to the Senate prior to the meeting.  A quorum was not present.</w:t>
      </w:r>
    </w:p>
    <w:p w14:paraId="36304B3A" w14:textId="77777777" w:rsidR="00FB7D69" w:rsidRDefault="00FB7D69" w:rsidP="00FB7D69">
      <w:pPr>
        <w:pStyle w:val="ListParagraph"/>
        <w:spacing w:after="0"/>
        <w:ind w:left="360"/>
        <w:rPr>
          <w:rFonts w:ascii="Calibri" w:eastAsia="Calibri" w:hAnsi="Calibri" w:cs="Calibri"/>
          <w:color w:val="000000" w:themeColor="text1"/>
        </w:rPr>
      </w:pPr>
    </w:p>
    <w:p w14:paraId="6571D054" w14:textId="5D049D0E" w:rsidR="00134652" w:rsidRPr="00FB7D69" w:rsidRDefault="332B18DA" w:rsidP="00FB7D69">
      <w:pPr>
        <w:spacing w:after="0"/>
        <w:rPr>
          <w:rFonts w:ascii="Calibri" w:eastAsia="Calibri" w:hAnsi="Calibri" w:cs="Calibri"/>
          <w:b/>
          <w:bCs/>
          <w:color w:val="000000" w:themeColor="text1"/>
        </w:rPr>
      </w:pPr>
      <w:r w:rsidRPr="00FB7D69">
        <w:rPr>
          <w:rFonts w:ascii="Calibri" w:eastAsia="Calibri" w:hAnsi="Calibri" w:cs="Calibri"/>
          <w:color w:val="000000" w:themeColor="text1"/>
        </w:rPr>
        <w:t xml:space="preserve"> </w:t>
      </w:r>
      <w:r w:rsidR="00FB7D69">
        <w:rPr>
          <w:rFonts w:ascii="Calibri" w:eastAsia="Calibri" w:hAnsi="Calibri" w:cs="Calibri"/>
          <w:b/>
          <w:bCs/>
          <w:color w:val="000000" w:themeColor="text1"/>
        </w:rPr>
        <w:t>Action Items</w:t>
      </w:r>
    </w:p>
    <w:p w14:paraId="5C24CDEA" w14:textId="7467C3F3" w:rsidR="332B18DA" w:rsidRDefault="00FB7D69" w:rsidP="78D8F111">
      <w:pPr>
        <w:pStyle w:val="ListParagraph"/>
        <w:numPr>
          <w:ilvl w:val="0"/>
          <w:numId w:val="3"/>
        </w:numPr>
        <w:spacing w:after="0"/>
        <w:ind w:left="360"/>
        <w:rPr>
          <w:rFonts w:ascii="Calibri" w:eastAsia="Calibri" w:hAnsi="Calibri" w:cs="Calibri"/>
          <w:color w:val="000000" w:themeColor="text1"/>
        </w:rPr>
      </w:pPr>
      <w:r>
        <w:rPr>
          <w:rStyle w:val="Heading2Char"/>
        </w:rPr>
        <w:t>Reserved (GC, CRC, GERC, ERC)</w:t>
      </w:r>
      <w:r w:rsidR="332B18DA" w:rsidRPr="78D8F111">
        <w:rPr>
          <w:rStyle w:val="Heading2Char"/>
        </w:rPr>
        <w:t xml:space="preserve"> –</w:t>
      </w:r>
      <w:r w:rsidR="332B18DA" w:rsidRPr="78D8F111">
        <w:rPr>
          <w:rStyle w:val="Heading3Char"/>
        </w:rPr>
        <w:t xml:space="preserve"> </w:t>
      </w:r>
      <w:r>
        <w:rPr>
          <w:rFonts w:ascii="Calibri" w:eastAsia="Calibri" w:hAnsi="Calibri" w:cs="Calibri"/>
          <w:color w:val="000000" w:themeColor="text1"/>
        </w:rPr>
        <w:t>The first CRC meeting is Monday 9/21/26 proposals are due tomorrow, 9/16/26.  CRC will try to meet every other week opposite of the Faculty Senate meetings.</w:t>
      </w:r>
    </w:p>
    <w:p w14:paraId="4B7DC8A0" w14:textId="77777777" w:rsidR="00FB7D69" w:rsidRDefault="00FB7D69" w:rsidP="00FB7D69">
      <w:pPr>
        <w:pStyle w:val="ListParagraph"/>
        <w:spacing w:after="0"/>
        <w:ind w:left="360"/>
        <w:rPr>
          <w:rStyle w:val="Heading2Char"/>
        </w:rPr>
      </w:pPr>
    </w:p>
    <w:p w14:paraId="4996612B" w14:textId="3B5B90F7" w:rsidR="00FB7D69" w:rsidRPr="00FB7D69" w:rsidRDefault="00FB7D69" w:rsidP="00FB7D69">
      <w:pPr>
        <w:pStyle w:val="ListParagraph"/>
        <w:spacing w:after="0"/>
        <w:ind w:left="360"/>
        <w:rPr>
          <w:rFonts w:ascii="Calibri" w:eastAsia="Calibri" w:hAnsi="Calibri" w:cs="Calibri"/>
          <w:color w:val="000000" w:themeColor="text1"/>
        </w:rPr>
      </w:pPr>
      <w:r>
        <w:rPr>
          <w:rFonts w:ascii="Calibri" w:eastAsia="Calibri" w:hAnsi="Calibri" w:cs="Calibri"/>
          <w:color w:val="000000" w:themeColor="text1"/>
        </w:rPr>
        <w:t>The Chair provided an update for the ERC.  The ERC consist</w:t>
      </w:r>
      <w:r w:rsidR="008E1D92">
        <w:rPr>
          <w:rFonts w:ascii="Calibri" w:eastAsia="Calibri" w:hAnsi="Calibri" w:cs="Calibri"/>
          <w:color w:val="000000" w:themeColor="text1"/>
        </w:rPr>
        <w:t xml:space="preserve">s </w:t>
      </w:r>
      <w:r>
        <w:rPr>
          <w:rFonts w:ascii="Calibri" w:eastAsia="Calibri" w:hAnsi="Calibri" w:cs="Calibri"/>
          <w:color w:val="000000" w:themeColor="text1"/>
        </w:rPr>
        <w:t xml:space="preserve">of four staff and four faculty members.  The committee is currently looking for two faculty members to join the committee.  Meetings are for an hour every </w:t>
      </w:r>
      <w:r w:rsidR="008E1D92">
        <w:rPr>
          <w:rFonts w:ascii="Calibri" w:eastAsia="Calibri" w:hAnsi="Calibri" w:cs="Calibri"/>
          <w:color w:val="000000" w:themeColor="text1"/>
        </w:rPr>
        <w:t>two weeks, please speak with your departments to ask if there is anyone interested in serving on the ERC.</w:t>
      </w:r>
    </w:p>
    <w:p w14:paraId="4B17BAAB" w14:textId="77777777" w:rsidR="008E1D92" w:rsidRDefault="008E1D92" w:rsidP="008E1D92">
      <w:pPr>
        <w:spacing w:after="0"/>
        <w:rPr>
          <w:rFonts w:ascii="Calibri" w:eastAsia="Calibri" w:hAnsi="Calibri" w:cs="Calibri"/>
          <w:b/>
          <w:bCs/>
          <w:color w:val="000000" w:themeColor="text1"/>
        </w:rPr>
      </w:pPr>
      <w:r>
        <w:rPr>
          <w:rFonts w:ascii="Calibri" w:eastAsia="Calibri" w:hAnsi="Calibri" w:cs="Calibri"/>
          <w:b/>
          <w:bCs/>
          <w:color w:val="000000" w:themeColor="text1"/>
        </w:rPr>
        <w:t>Information Items</w:t>
      </w:r>
    </w:p>
    <w:p w14:paraId="38E36705" w14:textId="70F03B16" w:rsidR="00134652" w:rsidRDefault="332B18DA" w:rsidP="008E1D92">
      <w:pPr>
        <w:spacing w:after="0"/>
        <w:rPr>
          <w:rFonts w:ascii="Calibri" w:eastAsia="Calibri" w:hAnsi="Calibri" w:cs="Calibri"/>
          <w:color w:val="000000" w:themeColor="text1"/>
        </w:rPr>
      </w:pPr>
      <w:r w:rsidRPr="470F42AE">
        <w:rPr>
          <w:rFonts w:ascii="Calibri" w:eastAsia="Calibri" w:hAnsi="Calibri" w:cs="Calibri"/>
          <w:color w:val="000000" w:themeColor="text1"/>
        </w:rPr>
        <w:t xml:space="preserve"> </w:t>
      </w:r>
    </w:p>
    <w:p w14:paraId="2097D235" w14:textId="7D525D87" w:rsidR="008E1D92" w:rsidRDefault="008E1D92" w:rsidP="470F42AE">
      <w:pPr>
        <w:pStyle w:val="ListParagraph"/>
        <w:numPr>
          <w:ilvl w:val="0"/>
          <w:numId w:val="3"/>
        </w:numPr>
        <w:spacing w:after="0"/>
        <w:ind w:left="360"/>
        <w:rPr>
          <w:rFonts w:ascii="Calibri" w:eastAsia="Calibri" w:hAnsi="Calibri" w:cs="Calibri"/>
          <w:color w:val="000000" w:themeColor="text1"/>
        </w:rPr>
      </w:pPr>
      <w:r>
        <w:rPr>
          <w:rStyle w:val="Heading2Char"/>
        </w:rPr>
        <w:t>Report from Faculty Administration Meeting</w:t>
      </w:r>
      <w:r w:rsidR="332B18DA" w:rsidRPr="78D8F111">
        <w:rPr>
          <w:rStyle w:val="Heading2Char"/>
        </w:rPr>
        <w:t xml:space="preserve"> –</w:t>
      </w:r>
      <w:r w:rsidR="16CAAC37" w:rsidRPr="78D8F111">
        <w:rPr>
          <w:rStyle w:val="Heading3Char"/>
        </w:rPr>
        <w:t xml:space="preserve"> </w:t>
      </w:r>
      <w:r>
        <w:rPr>
          <w:rFonts w:ascii="Calibri" w:eastAsia="Calibri" w:hAnsi="Calibri" w:cs="Calibri"/>
          <w:color w:val="000000" w:themeColor="text1"/>
        </w:rPr>
        <w:t xml:space="preserve">The Senate Chair and the Union </w:t>
      </w:r>
      <w:r w:rsidR="00353831">
        <w:rPr>
          <w:rFonts w:ascii="Calibri" w:eastAsia="Calibri" w:hAnsi="Calibri" w:cs="Calibri"/>
          <w:color w:val="000000" w:themeColor="text1"/>
        </w:rPr>
        <w:t>Representative</w:t>
      </w:r>
      <w:r>
        <w:rPr>
          <w:rFonts w:ascii="Calibri" w:eastAsia="Calibri" w:hAnsi="Calibri" w:cs="Calibri"/>
          <w:color w:val="000000" w:themeColor="text1"/>
        </w:rPr>
        <w:t xml:space="preserve"> meet with the Chancellor and Provost every other week.  A list of upcoming campus events was provided to the Senate.  The Faculty Senate Chair will be attending the BOR Meetings.  All Senate leaders in the MUS meet with the BOR during meetings, this is an avenue for all MUS faculty to bring items to the BOR.</w:t>
      </w:r>
    </w:p>
    <w:p w14:paraId="60E1A3B4" w14:textId="77777777" w:rsidR="008E1D92" w:rsidRDefault="008E1D92" w:rsidP="008E1D92">
      <w:pPr>
        <w:pStyle w:val="ListParagraph"/>
        <w:spacing w:after="0"/>
        <w:ind w:left="360"/>
        <w:rPr>
          <w:rStyle w:val="Heading2Char"/>
        </w:rPr>
      </w:pPr>
    </w:p>
    <w:p w14:paraId="1401A114" w14:textId="77777777" w:rsidR="008D33F8" w:rsidRDefault="008E1D92" w:rsidP="008E1D92">
      <w:pPr>
        <w:pStyle w:val="ListParagraph"/>
        <w:spacing w:after="0"/>
        <w:ind w:left="360"/>
        <w:rPr>
          <w:rStyle w:val="Heading2Char"/>
          <w:rFonts w:ascii="Calibri" w:hAnsi="Calibri" w:cs="Calibri"/>
          <w:b w:val="0"/>
          <w:bCs w:val="0"/>
          <w:color w:val="auto"/>
        </w:rPr>
      </w:pPr>
      <w:r>
        <w:rPr>
          <w:rStyle w:val="Heading2Char"/>
          <w:rFonts w:ascii="Calibri" w:hAnsi="Calibri" w:cs="Calibri"/>
          <w:b w:val="0"/>
          <w:bCs w:val="0"/>
          <w:color w:val="auto"/>
        </w:rPr>
        <w:t xml:space="preserve">The Deans have created academic road maps and have distributed this information to their departments.  The road maps </w:t>
      </w:r>
      <w:r w:rsidR="008D33F8">
        <w:rPr>
          <w:rStyle w:val="Heading2Char"/>
          <w:rFonts w:ascii="Calibri" w:hAnsi="Calibri" w:cs="Calibri"/>
          <w:b w:val="0"/>
          <w:bCs w:val="0"/>
          <w:color w:val="auto"/>
        </w:rPr>
        <w:t xml:space="preserve">define goals and how the goals will be reached.  The Deans </w:t>
      </w:r>
      <w:r w:rsidR="008D33F8">
        <w:rPr>
          <w:rStyle w:val="Heading2Char"/>
          <w:rFonts w:ascii="Calibri" w:hAnsi="Calibri" w:cs="Calibri"/>
          <w:b w:val="0"/>
          <w:bCs w:val="0"/>
          <w:color w:val="auto"/>
        </w:rPr>
        <w:lastRenderedPageBreak/>
        <w:t>will provide departments with deliverables for the end of the semester and the end of the academic year.</w:t>
      </w:r>
    </w:p>
    <w:p w14:paraId="4CB25A97" w14:textId="77777777" w:rsidR="008D33F8" w:rsidRDefault="008D33F8" w:rsidP="008E1D92">
      <w:pPr>
        <w:pStyle w:val="ListParagraph"/>
        <w:spacing w:after="0"/>
        <w:ind w:left="360"/>
        <w:rPr>
          <w:rStyle w:val="Heading2Char"/>
          <w:rFonts w:ascii="Calibri" w:hAnsi="Calibri" w:cs="Calibri"/>
          <w:b w:val="0"/>
          <w:bCs w:val="0"/>
          <w:color w:val="auto"/>
        </w:rPr>
      </w:pPr>
    </w:p>
    <w:p w14:paraId="162EF012" w14:textId="3C6E8C73" w:rsidR="00134652" w:rsidRDefault="008D33F8" w:rsidP="008E1D92">
      <w:pPr>
        <w:pStyle w:val="ListParagraph"/>
        <w:spacing w:after="0"/>
        <w:ind w:left="360"/>
        <w:rPr>
          <w:rFonts w:ascii="Calibri" w:eastAsia="Calibri" w:hAnsi="Calibri" w:cs="Calibri"/>
          <w:color w:val="000000" w:themeColor="text1"/>
        </w:rPr>
      </w:pPr>
      <w:r>
        <w:rPr>
          <w:rStyle w:val="Heading2Char"/>
          <w:rFonts w:ascii="Calibri" w:hAnsi="Calibri" w:cs="Calibri"/>
          <w:b w:val="0"/>
          <w:bCs w:val="0"/>
          <w:color w:val="auto"/>
        </w:rPr>
        <w:t>The HPER is beginning to be too small of a venue for graduation.  Are there other options for venues that could be considered?  How can we increase faculty participation in the Graduation Reception where faculty can meet students and their families.  Would a direct invitation to faculty from students be viable?</w:t>
      </w:r>
      <w:r w:rsidR="008E1D92">
        <w:rPr>
          <w:rFonts w:ascii="Calibri" w:eastAsia="Calibri" w:hAnsi="Calibri" w:cs="Calibri"/>
          <w:color w:val="000000" w:themeColor="text1"/>
        </w:rPr>
        <w:t xml:space="preserve">  </w:t>
      </w:r>
    </w:p>
    <w:p w14:paraId="6FF4B7B2" w14:textId="24243DB6" w:rsidR="00134652" w:rsidRDefault="332B18DA" w:rsidP="470F42AE">
      <w:pPr>
        <w:spacing w:after="0"/>
        <w:rPr>
          <w:rFonts w:ascii="Calibri" w:eastAsia="Calibri" w:hAnsi="Calibri" w:cs="Calibri"/>
          <w:color w:val="000000" w:themeColor="text1"/>
        </w:rPr>
      </w:pPr>
      <w:r w:rsidRPr="470F42AE">
        <w:rPr>
          <w:rFonts w:ascii="Calibri" w:eastAsia="Calibri" w:hAnsi="Calibri" w:cs="Calibri"/>
          <w:color w:val="000000" w:themeColor="text1"/>
        </w:rPr>
        <w:t xml:space="preserve"> </w:t>
      </w:r>
    </w:p>
    <w:p w14:paraId="2B5E8657" w14:textId="1D72C132" w:rsidR="332B18DA" w:rsidRDefault="008D33F8" w:rsidP="78D8F111">
      <w:pPr>
        <w:pStyle w:val="ListParagraph"/>
        <w:numPr>
          <w:ilvl w:val="0"/>
          <w:numId w:val="3"/>
        </w:numPr>
        <w:spacing w:after="0"/>
        <w:ind w:left="360"/>
        <w:rPr>
          <w:rFonts w:ascii="Calibri" w:eastAsia="Calibri" w:hAnsi="Calibri" w:cs="Calibri"/>
          <w:color w:val="000000" w:themeColor="text1"/>
        </w:rPr>
      </w:pPr>
      <w:r>
        <w:rPr>
          <w:rStyle w:val="Heading2Char"/>
        </w:rPr>
        <w:t>All Faculty Email List</w:t>
      </w:r>
      <w:r w:rsidR="332B18DA" w:rsidRPr="78D8F111">
        <w:rPr>
          <w:rStyle w:val="Heading2Char"/>
        </w:rPr>
        <w:t xml:space="preserve"> –</w:t>
      </w:r>
      <w:r w:rsidR="332B18DA" w:rsidRPr="78D8F111">
        <w:rPr>
          <w:rStyle w:val="Heading3Char"/>
        </w:rPr>
        <w:t xml:space="preserve"> </w:t>
      </w:r>
      <w:r w:rsidR="002B54FE">
        <w:rPr>
          <w:rStyle w:val="Heading3Char"/>
          <w:rFonts w:ascii="Calibri" w:hAnsi="Calibri" w:cs="Calibri"/>
          <w:b w:val="0"/>
          <w:bCs w:val="0"/>
        </w:rPr>
        <w:t xml:space="preserve">It was brought to the attention of the Senate every faculty member might not be on the All Faculty email list.  Information on how faculty might not be placed on the list was provided to the Senate by Payroll and IT.  Additionally, faculty who have left the institution could stay on the list such as emeriti.  Staff can also request to be on the list so emailing all faculty can include staff.   Employees of the MBMG are also not on the list, that group needs to be included when emailing all faculty.  IT and Payroll will do there best to clean up the list and keep the membership up to date.  </w:t>
      </w:r>
    </w:p>
    <w:p w14:paraId="7D118855" w14:textId="7BA17525" w:rsidR="00134652" w:rsidRDefault="332B18DA" w:rsidP="470F42AE">
      <w:pPr>
        <w:spacing w:after="0"/>
        <w:rPr>
          <w:rFonts w:ascii="Calibri" w:eastAsia="Calibri" w:hAnsi="Calibri" w:cs="Calibri"/>
          <w:color w:val="000000" w:themeColor="text1"/>
        </w:rPr>
      </w:pPr>
      <w:r w:rsidRPr="470F42AE">
        <w:rPr>
          <w:rFonts w:ascii="Calibri" w:eastAsia="Calibri" w:hAnsi="Calibri" w:cs="Calibri"/>
          <w:color w:val="000000" w:themeColor="text1"/>
        </w:rPr>
        <w:t xml:space="preserve"> </w:t>
      </w:r>
    </w:p>
    <w:p w14:paraId="246C8F55" w14:textId="568460E6" w:rsidR="006F1AE9" w:rsidRDefault="332B18DA" w:rsidP="006F1AE9">
      <w:pPr>
        <w:pStyle w:val="ListParagraph"/>
        <w:numPr>
          <w:ilvl w:val="0"/>
          <w:numId w:val="3"/>
        </w:numPr>
        <w:spacing w:after="0"/>
        <w:ind w:left="360"/>
        <w:rPr>
          <w:rFonts w:ascii="Calibri" w:eastAsia="Calibri" w:hAnsi="Calibri" w:cs="Calibri"/>
          <w:color w:val="000000" w:themeColor="text1"/>
        </w:rPr>
      </w:pPr>
      <w:r w:rsidRPr="78D8F111">
        <w:rPr>
          <w:rStyle w:val="Heading3Char"/>
        </w:rPr>
        <w:t xml:space="preserve"> </w:t>
      </w:r>
      <w:r w:rsidR="002B54FE">
        <w:rPr>
          <w:rStyle w:val="Heading2Char"/>
        </w:rPr>
        <w:t>AI at MT Technological University</w:t>
      </w:r>
      <w:r w:rsidRPr="78D8F111">
        <w:rPr>
          <w:rStyle w:val="Heading2Char"/>
        </w:rPr>
        <w:t xml:space="preserve"> –</w:t>
      </w:r>
      <w:r w:rsidR="773248B9" w:rsidRPr="78D8F111">
        <w:rPr>
          <w:rStyle w:val="Heading2Char"/>
        </w:rPr>
        <w:t xml:space="preserve"> </w:t>
      </w:r>
      <w:r w:rsidR="002B54FE">
        <w:rPr>
          <w:rFonts w:ascii="Calibri" w:eastAsia="Calibri" w:hAnsi="Calibri" w:cs="Calibri"/>
          <w:color w:val="000000" w:themeColor="text1"/>
        </w:rPr>
        <w:t>Chad Okrusch introduced himself to the Senate.  Chad is now the Chief Artificial Intelligence Officer for the University.  Chad is currently meeting with departments and individuals across campus to listen and learn how AI is being used on campus.  Chad would like to schedule a regular time he can present to the Senate</w:t>
      </w:r>
      <w:r w:rsidR="006F1AE9">
        <w:rPr>
          <w:rFonts w:ascii="Calibri" w:eastAsia="Calibri" w:hAnsi="Calibri" w:cs="Calibri"/>
          <w:color w:val="000000" w:themeColor="text1"/>
        </w:rPr>
        <w:t>.  He also asked if a Senator would be willing to serve on the AI Taskforce at MT Tech.  Chad also mentioned he is now a member of the MUS AI Taskforce, additionally he and Kristel Koukoua, from the Center for Academic Innovation, work together to support the faculty and the campus.</w:t>
      </w:r>
    </w:p>
    <w:p w14:paraId="15673D64" w14:textId="77777777" w:rsidR="006F1AE9" w:rsidRPr="006F1AE9" w:rsidRDefault="006F1AE9" w:rsidP="006F1AE9">
      <w:pPr>
        <w:pStyle w:val="ListParagraph"/>
        <w:rPr>
          <w:rFonts w:ascii="Calibri" w:eastAsia="Calibri" w:hAnsi="Calibri" w:cs="Calibri"/>
          <w:color w:val="000000" w:themeColor="text1"/>
        </w:rPr>
      </w:pPr>
    </w:p>
    <w:p w14:paraId="4CE201AE" w14:textId="00792C95" w:rsidR="006F1AE9" w:rsidRDefault="006F1AE9" w:rsidP="006F1AE9">
      <w:pPr>
        <w:pStyle w:val="ListParagraph"/>
        <w:spacing w:after="0"/>
        <w:ind w:left="360"/>
        <w:rPr>
          <w:rFonts w:ascii="Calibri" w:eastAsia="Calibri" w:hAnsi="Calibri" w:cs="Calibri"/>
          <w:color w:val="000000" w:themeColor="text1"/>
        </w:rPr>
      </w:pPr>
      <w:r>
        <w:rPr>
          <w:rFonts w:ascii="Calibri" w:eastAsia="Calibri" w:hAnsi="Calibri" w:cs="Calibri"/>
          <w:color w:val="000000" w:themeColor="text1"/>
        </w:rPr>
        <w:t>Chad briefly displayed his agent Teaching with AI Coach through CoPilot.  He asked that faculty test the tool and report back any success or failures so the tool can be improved.  There will be AI training for faculty and staff in October and November.</w:t>
      </w:r>
    </w:p>
    <w:p w14:paraId="53281BBD" w14:textId="77777777" w:rsidR="006F1AE9" w:rsidRDefault="006F1AE9" w:rsidP="006F1AE9">
      <w:pPr>
        <w:pStyle w:val="ListParagraph"/>
        <w:spacing w:after="0"/>
        <w:ind w:left="360"/>
        <w:rPr>
          <w:rFonts w:ascii="Calibri" w:eastAsia="Calibri" w:hAnsi="Calibri" w:cs="Calibri"/>
          <w:color w:val="000000" w:themeColor="text1"/>
        </w:rPr>
      </w:pPr>
    </w:p>
    <w:p w14:paraId="2298BD33" w14:textId="6E218807" w:rsidR="006F1AE9" w:rsidRDefault="006F1AE9" w:rsidP="006F1AE9">
      <w:pPr>
        <w:pStyle w:val="ListParagraph"/>
        <w:spacing w:after="0"/>
        <w:ind w:left="360"/>
        <w:rPr>
          <w:rFonts w:ascii="Calibri" w:eastAsia="Calibri" w:hAnsi="Calibri" w:cs="Calibri"/>
          <w:color w:val="000000" w:themeColor="text1"/>
        </w:rPr>
      </w:pPr>
      <w:r>
        <w:rPr>
          <w:rFonts w:ascii="Calibri" w:eastAsia="Calibri" w:hAnsi="Calibri" w:cs="Calibri"/>
          <w:color w:val="000000" w:themeColor="text1"/>
        </w:rPr>
        <w:t>A Senator brought up the idea of a faculty AI innovator award, the Senate and Chad thought this would be a good idea.</w:t>
      </w:r>
    </w:p>
    <w:p w14:paraId="3765AE19" w14:textId="77777777" w:rsidR="006F1AE9" w:rsidRDefault="006F1AE9" w:rsidP="006F1AE9">
      <w:pPr>
        <w:pStyle w:val="ListParagraph"/>
        <w:spacing w:after="0"/>
        <w:ind w:left="360"/>
        <w:rPr>
          <w:rFonts w:ascii="Calibri" w:eastAsia="Calibri" w:hAnsi="Calibri" w:cs="Calibri"/>
          <w:color w:val="000000" w:themeColor="text1"/>
        </w:rPr>
      </w:pPr>
    </w:p>
    <w:p w14:paraId="6C7BAFF6" w14:textId="156B985E" w:rsidR="006F1AE9" w:rsidRDefault="006F1AE9" w:rsidP="006F1AE9">
      <w:pPr>
        <w:pStyle w:val="ListParagraph"/>
        <w:numPr>
          <w:ilvl w:val="0"/>
          <w:numId w:val="3"/>
        </w:numPr>
        <w:spacing w:after="0"/>
        <w:ind w:left="360"/>
        <w:rPr>
          <w:rFonts w:ascii="Calibri" w:eastAsia="Calibri" w:hAnsi="Calibri" w:cs="Calibri"/>
          <w:color w:val="000000" w:themeColor="text1"/>
        </w:rPr>
      </w:pPr>
      <w:r>
        <w:rPr>
          <w:rStyle w:val="Heading2Char"/>
        </w:rPr>
        <w:t>Restore the Numbering to the Faculty/Staff Handbook</w:t>
      </w:r>
      <w:r w:rsidRPr="78D8F111">
        <w:rPr>
          <w:rStyle w:val="Heading2Char"/>
        </w:rPr>
        <w:t xml:space="preserve"> </w:t>
      </w:r>
      <w:r>
        <w:rPr>
          <w:rStyle w:val="Heading2Char"/>
        </w:rPr>
        <w:t>–</w:t>
      </w:r>
      <w:r w:rsidRPr="78D8F111">
        <w:rPr>
          <w:rStyle w:val="Heading2Char"/>
        </w:rPr>
        <w:t xml:space="preserve"> </w:t>
      </w:r>
      <w:r>
        <w:rPr>
          <w:rFonts w:ascii="Calibri" w:eastAsia="Calibri" w:hAnsi="Calibri" w:cs="Calibri"/>
          <w:color w:val="000000" w:themeColor="text1"/>
        </w:rPr>
        <w:t>The Senate was informed the numbering system in the faculty and staff handbook had been restored as of September 15, 2026.</w:t>
      </w:r>
    </w:p>
    <w:p w14:paraId="15F24E1A" w14:textId="77777777" w:rsidR="006F1AE9" w:rsidRDefault="006F1AE9" w:rsidP="006F1AE9">
      <w:pPr>
        <w:pStyle w:val="ListParagraph"/>
        <w:spacing w:after="0"/>
        <w:ind w:left="360"/>
        <w:rPr>
          <w:rFonts w:ascii="Calibri" w:eastAsia="Calibri" w:hAnsi="Calibri" w:cs="Calibri"/>
          <w:color w:val="000000" w:themeColor="text1"/>
        </w:rPr>
      </w:pPr>
    </w:p>
    <w:p w14:paraId="52D4B991" w14:textId="7C4D15E9" w:rsidR="006F1AE9" w:rsidRDefault="006F1AE9" w:rsidP="006F1AE9">
      <w:pPr>
        <w:pStyle w:val="ListParagraph"/>
        <w:numPr>
          <w:ilvl w:val="0"/>
          <w:numId w:val="3"/>
        </w:numPr>
        <w:spacing w:after="0"/>
        <w:ind w:left="360"/>
        <w:rPr>
          <w:rFonts w:ascii="Calibri" w:eastAsia="Calibri" w:hAnsi="Calibri" w:cs="Calibri"/>
          <w:color w:val="000000" w:themeColor="text1"/>
        </w:rPr>
      </w:pPr>
      <w:r>
        <w:rPr>
          <w:rStyle w:val="Heading2Char"/>
        </w:rPr>
        <w:t>Faculty Senate Future Meetings</w:t>
      </w:r>
      <w:r w:rsidRPr="78D8F111">
        <w:rPr>
          <w:rStyle w:val="Heading2Char"/>
        </w:rPr>
        <w:t xml:space="preserve"> </w:t>
      </w:r>
      <w:r>
        <w:rPr>
          <w:rStyle w:val="Heading2Char"/>
        </w:rPr>
        <w:t>–</w:t>
      </w:r>
      <w:r w:rsidRPr="78D8F111">
        <w:rPr>
          <w:rStyle w:val="Heading2Char"/>
        </w:rPr>
        <w:t xml:space="preserve"> </w:t>
      </w:r>
      <w:r>
        <w:rPr>
          <w:rFonts w:ascii="Calibri" w:eastAsia="Calibri" w:hAnsi="Calibri" w:cs="Calibri"/>
          <w:color w:val="000000" w:themeColor="text1"/>
        </w:rPr>
        <w:t xml:space="preserve">Meetings for the semester were presented.  </w:t>
      </w:r>
      <w:r w:rsidR="00353831">
        <w:rPr>
          <w:rFonts w:ascii="Calibri" w:eastAsia="Calibri" w:hAnsi="Calibri" w:cs="Calibri"/>
          <w:color w:val="000000" w:themeColor="text1"/>
        </w:rPr>
        <w:t>September 30</w:t>
      </w:r>
      <w:r>
        <w:rPr>
          <w:rFonts w:ascii="Calibri" w:eastAsia="Calibri" w:hAnsi="Calibri" w:cs="Calibri"/>
          <w:color w:val="000000" w:themeColor="text1"/>
        </w:rPr>
        <w:t>: 12-1pm</w:t>
      </w:r>
      <w:r w:rsidR="0069414C">
        <w:rPr>
          <w:rFonts w:ascii="Calibri" w:eastAsia="Calibri" w:hAnsi="Calibri" w:cs="Calibri"/>
          <w:color w:val="000000" w:themeColor="text1"/>
        </w:rPr>
        <w:t>, October 13: 2:30-3:30pm, October 28: 12-1pm, November 10: 2:30-3:30pm.</w:t>
      </w:r>
    </w:p>
    <w:p w14:paraId="6BA6CEAD" w14:textId="44A11836" w:rsidR="006F1AE9" w:rsidRPr="0069414C" w:rsidRDefault="0069414C" w:rsidP="006F1AE9">
      <w:pPr>
        <w:spacing w:after="0"/>
        <w:rPr>
          <w:rFonts w:ascii="Calibri" w:eastAsia="Calibri" w:hAnsi="Calibri" w:cs="Calibri"/>
          <w:b/>
          <w:bCs/>
          <w:color w:val="000000" w:themeColor="text1"/>
        </w:rPr>
      </w:pPr>
      <w:r>
        <w:rPr>
          <w:rFonts w:ascii="Calibri" w:eastAsia="Calibri" w:hAnsi="Calibri" w:cs="Calibri"/>
          <w:b/>
          <w:bCs/>
          <w:color w:val="000000" w:themeColor="text1"/>
        </w:rPr>
        <w:lastRenderedPageBreak/>
        <w:t>Discussion Items</w:t>
      </w:r>
    </w:p>
    <w:p w14:paraId="5BCA6180" w14:textId="54EBF896" w:rsidR="00134652" w:rsidRDefault="332B18DA" w:rsidP="470F42AE">
      <w:pPr>
        <w:spacing w:after="0"/>
        <w:ind w:left="360"/>
        <w:rPr>
          <w:rFonts w:ascii="Calibri" w:eastAsia="Calibri" w:hAnsi="Calibri" w:cs="Calibri"/>
          <w:color w:val="000000" w:themeColor="text1"/>
        </w:rPr>
      </w:pPr>
      <w:r w:rsidRPr="470F42AE">
        <w:rPr>
          <w:rFonts w:ascii="Calibri" w:eastAsia="Calibri" w:hAnsi="Calibri" w:cs="Calibri"/>
          <w:color w:val="000000" w:themeColor="text1"/>
        </w:rPr>
        <w:t xml:space="preserve"> </w:t>
      </w:r>
    </w:p>
    <w:p w14:paraId="2C078E63" w14:textId="7FF6EDDD" w:rsidR="00134652" w:rsidRDefault="0069414C" w:rsidP="470F42AE">
      <w:pPr>
        <w:pStyle w:val="ListParagraph"/>
        <w:numPr>
          <w:ilvl w:val="0"/>
          <w:numId w:val="3"/>
        </w:numPr>
        <w:spacing w:after="0"/>
        <w:ind w:left="360"/>
        <w:rPr>
          <w:rFonts w:ascii="Calibri" w:eastAsia="Calibri" w:hAnsi="Calibri" w:cs="Calibri"/>
          <w:color w:val="000000" w:themeColor="text1"/>
        </w:rPr>
      </w:pPr>
      <w:r>
        <w:rPr>
          <w:rStyle w:val="Heading2Char"/>
        </w:rPr>
        <w:t>Student Evaluation Update</w:t>
      </w:r>
      <w:r w:rsidR="332B18DA" w:rsidRPr="78D8F111">
        <w:rPr>
          <w:rStyle w:val="Heading2Char"/>
        </w:rPr>
        <w:t xml:space="preserve"> </w:t>
      </w:r>
      <w:r>
        <w:rPr>
          <w:rStyle w:val="Heading2Char"/>
        </w:rPr>
        <w:t>–</w:t>
      </w:r>
      <w:r w:rsidR="332B18DA" w:rsidRPr="78D8F111">
        <w:rPr>
          <w:rStyle w:val="Heading2Char"/>
        </w:rPr>
        <w:t xml:space="preserve"> </w:t>
      </w:r>
      <w:r>
        <w:rPr>
          <w:rFonts w:ascii="Calibri" w:eastAsia="Calibri" w:hAnsi="Calibri" w:cs="Calibri"/>
          <w:color w:val="000000" w:themeColor="text1"/>
        </w:rPr>
        <w:t>The Provost informed the Senate a new student evaluation software was chosen by a committee over the summer.  Watermark is the new software the campus will use for student course evaluations; implementation would occur between October and November.</w:t>
      </w:r>
    </w:p>
    <w:p w14:paraId="1D086146" w14:textId="413019FF" w:rsidR="0069414C" w:rsidRDefault="0069414C" w:rsidP="0069414C">
      <w:pPr>
        <w:pStyle w:val="ListParagraph"/>
        <w:numPr>
          <w:ilvl w:val="0"/>
          <w:numId w:val="3"/>
        </w:numPr>
        <w:spacing w:after="0"/>
        <w:ind w:left="360"/>
        <w:rPr>
          <w:rFonts w:ascii="Calibri" w:eastAsia="Calibri" w:hAnsi="Calibri" w:cs="Calibri"/>
          <w:color w:val="000000" w:themeColor="text1"/>
        </w:rPr>
      </w:pPr>
      <w:r>
        <w:rPr>
          <w:rStyle w:val="Heading2Char"/>
        </w:rPr>
        <w:t>Clear Vision for the Center for Academic Innovation</w:t>
      </w:r>
      <w:r w:rsidRPr="78D8F111">
        <w:rPr>
          <w:rStyle w:val="Heading2Char"/>
        </w:rPr>
        <w:t xml:space="preserve"> </w:t>
      </w:r>
      <w:r>
        <w:rPr>
          <w:rStyle w:val="Heading2Char"/>
        </w:rPr>
        <w:t>–</w:t>
      </w:r>
      <w:r w:rsidRPr="78D8F111">
        <w:rPr>
          <w:rStyle w:val="Heading2Char"/>
        </w:rPr>
        <w:t xml:space="preserve"> </w:t>
      </w:r>
      <w:r>
        <w:rPr>
          <w:rFonts w:ascii="Calibri" w:eastAsia="Calibri" w:hAnsi="Calibri" w:cs="Calibri"/>
          <w:color w:val="000000" w:themeColor="text1"/>
        </w:rPr>
        <w:t xml:space="preserve">The CAI is focusing on faculty learning and development in Canvas.  CAI is also implementing a new proctoring tool for campus.  Pilot testing is being done with the Nursing and SHIH departments.  The CAIO will also focus and support faculty in AI implementation and use.  The </w:t>
      </w:r>
      <w:r w:rsidR="00353831">
        <w:rPr>
          <w:rFonts w:ascii="Calibri" w:eastAsia="Calibri" w:hAnsi="Calibri" w:cs="Calibri"/>
          <w:color w:val="000000" w:themeColor="text1"/>
        </w:rPr>
        <w:t>two-year</w:t>
      </w:r>
      <w:r>
        <w:rPr>
          <w:rFonts w:ascii="Calibri" w:eastAsia="Calibri" w:hAnsi="Calibri" w:cs="Calibri"/>
          <w:color w:val="000000" w:themeColor="text1"/>
        </w:rPr>
        <w:t xml:space="preserve"> direction for CAI and the CAIO is AI focused.</w:t>
      </w:r>
    </w:p>
    <w:p w14:paraId="49730AEF" w14:textId="042BBD43" w:rsidR="0069414C" w:rsidRDefault="0069414C" w:rsidP="0069414C">
      <w:pPr>
        <w:pStyle w:val="ListParagraph"/>
        <w:spacing w:after="0"/>
        <w:ind w:left="360"/>
        <w:rPr>
          <w:rFonts w:ascii="Calibri" w:eastAsia="Calibri" w:hAnsi="Calibri" w:cs="Calibri"/>
          <w:color w:val="000000" w:themeColor="text1"/>
        </w:rPr>
      </w:pPr>
      <w:r>
        <w:rPr>
          <w:rFonts w:ascii="Calibri" w:eastAsia="Calibri" w:hAnsi="Calibri" w:cs="Calibri"/>
          <w:color w:val="000000" w:themeColor="text1"/>
        </w:rPr>
        <w:t xml:space="preserve"> </w:t>
      </w:r>
    </w:p>
    <w:p w14:paraId="1D8D1BDF" w14:textId="674AECEB" w:rsidR="0069414C" w:rsidRPr="0069414C" w:rsidRDefault="0069414C" w:rsidP="0069414C">
      <w:pPr>
        <w:pStyle w:val="ListParagraph"/>
        <w:numPr>
          <w:ilvl w:val="0"/>
          <w:numId w:val="3"/>
        </w:numPr>
        <w:spacing w:after="0"/>
        <w:ind w:left="360"/>
        <w:rPr>
          <w:rFonts w:ascii="Calibri" w:eastAsia="Calibri" w:hAnsi="Calibri" w:cs="Calibri"/>
          <w:color w:val="000000" w:themeColor="text1"/>
        </w:rPr>
      </w:pPr>
      <w:r w:rsidRPr="78D8F111">
        <w:rPr>
          <w:rStyle w:val="Heading2Char"/>
        </w:rPr>
        <w:t xml:space="preserve">For the Good of the Order </w:t>
      </w:r>
      <w:r>
        <w:rPr>
          <w:rStyle w:val="Heading2Char"/>
        </w:rPr>
        <w:t>–</w:t>
      </w:r>
      <w:r w:rsidRPr="78D8F111">
        <w:rPr>
          <w:rStyle w:val="Heading2Char"/>
        </w:rPr>
        <w:t xml:space="preserve"> </w:t>
      </w:r>
      <w:r>
        <w:rPr>
          <w:rStyle w:val="Heading2Char"/>
          <w:rFonts w:ascii="Calibri" w:hAnsi="Calibri" w:cs="Calibri"/>
          <w:b w:val="0"/>
          <w:bCs w:val="0"/>
          <w:color w:val="auto"/>
        </w:rPr>
        <w:t>A motion was made to postpone the remaining agenda items until the next meeting, passed unanimously.  The meeting adjourned at 3:30pm.</w:t>
      </w:r>
    </w:p>
    <w:p w14:paraId="335D2F1E" w14:textId="7D6F9EE2" w:rsidR="0069414C" w:rsidRPr="0069414C" w:rsidRDefault="0069414C" w:rsidP="0069414C">
      <w:pPr>
        <w:spacing w:after="0"/>
        <w:rPr>
          <w:rFonts w:ascii="Calibri" w:eastAsia="Calibri" w:hAnsi="Calibri" w:cs="Calibri"/>
          <w:color w:val="000000" w:themeColor="text1"/>
        </w:rPr>
      </w:pPr>
    </w:p>
    <w:sectPr w:rsidR="0069414C" w:rsidRPr="0069414C">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C4304" w14:textId="77777777" w:rsidR="00201152" w:rsidRDefault="00201152">
      <w:pPr>
        <w:spacing w:after="0" w:line="240" w:lineRule="auto"/>
      </w:pPr>
      <w:r>
        <w:separator/>
      </w:r>
    </w:p>
  </w:endnote>
  <w:endnote w:type="continuationSeparator" w:id="0">
    <w:p w14:paraId="54D3510D" w14:textId="77777777" w:rsidR="00201152" w:rsidRDefault="00201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470F42AE" w14:paraId="677EB893" w14:textId="77777777" w:rsidTr="470F42AE">
      <w:trPr>
        <w:trHeight w:val="300"/>
      </w:trPr>
      <w:tc>
        <w:tcPr>
          <w:tcW w:w="3120" w:type="dxa"/>
        </w:tcPr>
        <w:p w14:paraId="49D79257" w14:textId="5FF02F1B" w:rsidR="470F42AE" w:rsidRDefault="470F42AE" w:rsidP="470F42AE">
          <w:pPr>
            <w:pStyle w:val="Header"/>
            <w:ind w:left="-115"/>
          </w:pPr>
        </w:p>
      </w:tc>
      <w:tc>
        <w:tcPr>
          <w:tcW w:w="3120" w:type="dxa"/>
        </w:tcPr>
        <w:p w14:paraId="0AACCD2E" w14:textId="000B8E33" w:rsidR="470F42AE" w:rsidRDefault="470F42AE" w:rsidP="470F42AE">
          <w:pPr>
            <w:pStyle w:val="Header"/>
            <w:jc w:val="center"/>
          </w:pPr>
        </w:p>
      </w:tc>
      <w:tc>
        <w:tcPr>
          <w:tcW w:w="3120" w:type="dxa"/>
        </w:tcPr>
        <w:p w14:paraId="01A7B9E0" w14:textId="174B1FB0" w:rsidR="470F42AE" w:rsidRDefault="470F42AE" w:rsidP="470F42AE">
          <w:pPr>
            <w:pStyle w:val="Header"/>
            <w:ind w:right="-115"/>
            <w:jc w:val="right"/>
          </w:pPr>
        </w:p>
      </w:tc>
    </w:tr>
  </w:tbl>
  <w:p w14:paraId="54C9EAD2" w14:textId="5B273F4E" w:rsidR="470F42AE" w:rsidRDefault="470F42AE" w:rsidP="470F4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20"/>
      <w:gridCol w:w="3120"/>
      <w:gridCol w:w="3120"/>
    </w:tblGrid>
    <w:tr w:rsidR="470F42AE" w14:paraId="164ED977" w14:textId="77777777" w:rsidTr="470F42AE">
      <w:trPr>
        <w:trHeight w:val="300"/>
      </w:trPr>
      <w:tc>
        <w:tcPr>
          <w:tcW w:w="3120" w:type="dxa"/>
        </w:tcPr>
        <w:p w14:paraId="1937E611" w14:textId="36B48C98" w:rsidR="470F42AE" w:rsidRDefault="470F42AE" w:rsidP="470F42AE">
          <w:pPr>
            <w:pStyle w:val="Header"/>
            <w:ind w:left="-115"/>
          </w:pPr>
        </w:p>
      </w:tc>
      <w:tc>
        <w:tcPr>
          <w:tcW w:w="3120" w:type="dxa"/>
        </w:tcPr>
        <w:p w14:paraId="48EFF046" w14:textId="02D635AF" w:rsidR="470F42AE" w:rsidRDefault="470F42AE" w:rsidP="470F42AE">
          <w:pPr>
            <w:pStyle w:val="Header"/>
            <w:jc w:val="center"/>
          </w:pPr>
        </w:p>
      </w:tc>
      <w:tc>
        <w:tcPr>
          <w:tcW w:w="3120" w:type="dxa"/>
        </w:tcPr>
        <w:p w14:paraId="78F6D04B" w14:textId="2D8F33BA" w:rsidR="470F42AE" w:rsidRDefault="470F42AE" w:rsidP="470F42AE">
          <w:pPr>
            <w:pStyle w:val="Header"/>
            <w:ind w:right="-115"/>
            <w:jc w:val="right"/>
          </w:pPr>
        </w:p>
      </w:tc>
    </w:tr>
  </w:tbl>
  <w:p w14:paraId="0183B0D3" w14:textId="643D496F" w:rsidR="470F42AE" w:rsidRDefault="470F42AE" w:rsidP="470F4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1DFE" w14:textId="77777777" w:rsidR="00201152" w:rsidRDefault="00201152">
      <w:pPr>
        <w:spacing w:after="0" w:line="240" w:lineRule="auto"/>
      </w:pPr>
      <w:r>
        <w:separator/>
      </w:r>
    </w:p>
  </w:footnote>
  <w:footnote w:type="continuationSeparator" w:id="0">
    <w:p w14:paraId="78A1844A" w14:textId="77777777" w:rsidR="00201152" w:rsidRDefault="00201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26016" w14:textId="01CF623D" w:rsidR="470F42AE" w:rsidRDefault="5011E087" w:rsidP="5011E087">
    <w:pPr>
      <w:pStyle w:val="Heading1"/>
      <w:jc w:val="center"/>
      <w:rPr>
        <w:rFonts w:ascii="Aptos Display" w:eastAsia="Aptos Display" w:hAnsi="Aptos Display" w:cs="Aptos Display"/>
        <w:sz w:val="24"/>
        <w:szCs w:val="24"/>
      </w:rPr>
    </w:pPr>
    <w:r>
      <w:t>Montana Tech Faculty Senate</w:t>
    </w:r>
  </w:p>
  <w:p w14:paraId="10EE83D6" w14:textId="48B0E225" w:rsidR="470F42AE" w:rsidRDefault="5011E087" w:rsidP="5011E087">
    <w:pPr>
      <w:pStyle w:val="Heading1"/>
      <w:jc w:val="center"/>
      <w:rPr>
        <w:rFonts w:ascii="Aptos Display" w:eastAsia="Aptos Display" w:hAnsi="Aptos Display" w:cs="Aptos Display"/>
        <w:sz w:val="24"/>
        <w:szCs w:val="24"/>
      </w:rPr>
    </w:pPr>
    <w:r>
      <w:t>Meeting Minutes</w:t>
    </w:r>
  </w:p>
  <w:p w14:paraId="0F809C61" w14:textId="669B49A4" w:rsidR="5011E087" w:rsidRDefault="78D8F111" w:rsidP="5011E087">
    <w:pPr>
      <w:jc w:val="center"/>
    </w:pPr>
    <w:r w:rsidRPr="78D8F111">
      <w:rPr>
        <w:rStyle w:val="Heading3Char"/>
      </w:rPr>
      <w:t xml:space="preserve">Date &amp; Time: </w:t>
    </w:r>
    <w:r>
      <w:t xml:space="preserve"> </w:t>
    </w:r>
    <w:r w:rsidR="00131AB5">
      <w:t xml:space="preserve">September 15, </w:t>
    </w:r>
    <w:r w:rsidR="00353831">
      <w:t>2026 2</w:t>
    </w:r>
    <w:r w:rsidR="00131AB5">
      <w:t>:30pm</w:t>
    </w:r>
  </w:p>
  <w:p w14:paraId="029E1A4B" w14:textId="698D29E7" w:rsidR="5011E087" w:rsidRPr="00131AB5" w:rsidRDefault="78D8F111" w:rsidP="5011E087">
    <w:pPr>
      <w:jc w:val="center"/>
      <w:rPr>
        <w:rStyle w:val="Heading3Char"/>
        <w:b w:val="0"/>
        <w:bCs w:val="0"/>
      </w:rPr>
    </w:pPr>
    <w:r w:rsidRPr="78D8F111">
      <w:rPr>
        <w:rStyle w:val="Heading3Char"/>
      </w:rPr>
      <w:t xml:space="preserve">Location:  </w:t>
    </w:r>
    <w:r w:rsidR="00131AB5">
      <w:rPr>
        <w:rStyle w:val="Heading3Char"/>
        <w:b w:val="0"/>
        <w:bCs w:val="0"/>
      </w:rPr>
      <w:t>Kelly Stewart Room</w:t>
    </w:r>
  </w:p>
  <w:p w14:paraId="3A3EA44F" w14:textId="197367EF" w:rsidR="470F42AE" w:rsidRDefault="470F42AE" w:rsidP="470F42A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8AE08"/>
    <w:multiLevelType w:val="hybridMultilevel"/>
    <w:tmpl w:val="481007D8"/>
    <w:lvl w:ilvl="0" w:tplc="2A7E9A26">
      <w:start w:val="1"/>
      <w:numFmt w:val="upperRoman"/>
      <w:lvlText w:val="%1."/>
      <w:lvlJc w:val="right"/>
      <w:pPr>
        <w:ind w:left="720" w:hanging="360"/>
      </w:pPr>
      <w:rPr>
        <w:rFonts w:ascii="Calibri" w:hAnsi="Calibri" w:hint="default"/>
      </w:rPr>
    </w:lvl>
    <w:lvl w:ilvl="1" w:tplc="1B280DBA">
      <w:start w:val="1"/>
      <w:numFmt w:val="lowerLetter"/>
      <w:lvlText w:val="%2."/>
      <w:lvlJc w:val="left"/>
      <w:pPr>
        <w:ind w:left="1440" w:hanging="360"/>
      </w:pPr>
    </w:lvl>
    <w:lvl w:ilvl="2" w:tplc="E1AE88AA">
      <w:start w:val="1"/>
      <w:numFmt w:val="lowerRoman"/>
      <w:lvlText w:val="%3."/>
      <w:lvlJc w:val="right"/>
      <w:pPr>
        <w:ind w:left="2160" w:hanging="180"/>
      </w:pPr>
    </w:lvl>
    <w:lvl w:ilvl="3" w:tplc="87C64278">
      <w:start w:val="1"/>
      <w:numFmt w:val="decimal"/>
      <w:lvlText w:val="%4."/>
      <w:lvlJc w:val="left"/>
      <w:pPr>
        <w:ind w:left="2880" w:hanging="360"/>
      </w:pPr>
    </w:lvl>
    <w:lvl w:ilvl="4" w:tplc="5680CC08">
      <w:start w:val="1"/>
      <w:numFmt w:val="lowerLetter"/>
      <w:lvlText w:val="%5."/>
      <w:lvlJc w:val="left"/>
      <w:pPr>
        <w:ind w:left="3600" w:hanging="360"/>
      </w:pPr>
    </w:lvl>
    <w:lvl w:ilvl="5" w:tplc="F46EB81C">
      <w:start w:val="1"/>
      <w:numFmt w:val="lowerRoman"/>
      <w:lvlText w:val="%6."/>
      <w:lvlJc w:val="right"/>
      <w:pPr>
        <w:ind w:left="4320" w:hanging="180"/>
      </w:pPr>
    </w:lvl>
    <w:lvl w:ilvl="6" w:tplc="B442FBB0">
      <w:start w:val="1"/>
      <w:numFmt w:val="decimal"/>
      <w:lvlText w:val="%7."/>
      <w:lvlJc w:val="left"/>
      <w:pPr>
        <w:ind w:left="5040" w:hanging="360"/>
      </w:pPr>
    </w:lvl>
    <w:lvl w:ilvl="7" w:tplc="4470F1A2">
      <w:start w:val="1"/>
      <w:numFmt w:val="lowerLetter"/>
      <w:lvlText w:val="%8."/>
      <w:lvlJc w:val="left"/>
      <w:pPr>
        <w:ind w:left="5760" w:hanging="360"/>
      </w:pPr>
    </w:lvl>
    <w:lvl w:ilvl="8" w:tplc="61B26B26">
      <w:start w:val="1"/>
      <w:numFmt w:val="lowerRoman"/>
      <w:lvlText w:val="%9."/>
      <w:lvlJc w:val="right"/>
      <w:pPr>
        <w:ind w:left="6480" w:hanging="180"/>
      </w:pPr>
    </w:lvl>
  </w:abstractNum>
  <w:abstractNum w:abstractNumId="1" w15:restartNumberingAfterBreak="0">
    <w:nsid w:val="3C484514"/>
    <w:multiLevelType w:val="hybridMultilevel"/>
    <w:tmpl w:val="53D0B11C"/>
    <w:lvl w:ilvl="0" w:tplc="F9E2F9B6">
      <w:start w:val="3"/>
      <w:numFmt w:val="upperRoman"/>
      <w:lvlText w:val="%1."/>
      <w:lvlJc w:val="right"/>
      <w:pPr>
        <w:ind w:left="720" w:hanging="360"/>
      </w:pPr>
      <w:rPr>
        <w:rFonts w:ascii="Calibri" w:hAnsi="Calibri" w:hint="default"/>
      </w:rPr>
    </w:lvl>
    <w:lvl w:ilvl="1" w:tplc="5BEE2B5A">
      <w:start w:val="1"/>
      <w:numFmt w:val="lowerLetter"/>
      <w:lvlText w:val="%2."/>
      <w:lvlJc w:val="left"/>
      <w:pPr>
        <w:ind w:left="1440" w:hanging="360"/>
      </w:pPr>
    </w:lvl>
    <w:lvl w:ilvl="2" w:tplc="70560D22">
      <w:start w:val="1"/>
      <w:numFmt w:val="lowerRoman"/>
      <w:lvlText w:val="%3."/>
      <w:lvlJc w:val="right"/>
      <w:pPr>
        <w:ind w:left="2160" w:hanging="180"/>
      </w:pPr>
    </w:lvl>
    <w:lvl w:ilvl="3" w:tplc="449C731A">
      <w:start w:val="1"/>
      <w:numFmt w:val="decimal"/>
      <w:lvlText w:val="%4."/>
      <w:lvlJc w:val="left"/>
      <w:pPr>
        <w:ind w:left="2880" w:hanging="360"/>
      </w:pPr>
    </w:lvl>
    <w:lvl w:ilvl="4" w:tplc="2E70F386">
      <w:start w:val="1"/>
      <w:numFmt w:val="lowerLetter"/>
      <w:lvlText w:val="%5."/>
      <w:lvlJc w:val="left"/>
      <w:pPr>
        <w:ind w:left="3600" w:hanging="360"/>
      </w:pPr>
    </w:lvl>
    <w:lvl w:ilvl="5" w:tplc="DF1CD534">
      <w:start w:val="1"/>
      <w:numFmt w:val="lowerRoman"/>
      <w:lvlText w:val="%6."/>
      <w:lvlJc w:val="right"/>
      <w:pPr>
        <w:ind w:left="4320" w:hanging="180"/>
      </w:pPr>
    </w:lvl>
    <w:lvl w:ilvl="6" w:tplc="BE4CDA7C">
      <w:start w:val="1"/>
      <w:numFmt w:val="decimal"/>
      <w:lvlText w:val="%7."/>
      <w:lvlJc w:val="left"/>
      <w:pPr>
        <w:ind w:left="5040" w:hanging="360"/>
      </w:pPr>
    </w:lvl>
    <w:lvl w:ilvl="7" w:tplc="55D42EFC">
      <w:start w:val="1"/>
      <w:numFmt w:val="lowerLetter"/>
      <w:lvlText w:val="%8."/>
      <w:lvlJc w:val="left"/>
      <w:pPr>
        <w:ind w:left="5760" w:hanging="360"/>
      </w:pPr>
    </w:lvl>
    <w:lvl w:ilvl="8" w:tplc="C0FE6D32">
      <w:start w:val="1"/>
      <w:numFmt w:val="lowerRoman"/>
      <w:lvlText w:val="%9."/>
      <w:lvlJc w:val="right"/>
      <w:pPr>
        <w:ind w:left="6480" w:hanging="180"/>
      </w:pPr>
    </w:lvl>
  </w:abstractNum>
  <w:abstractNum w:abstractNumId="2" w15:restartNumberingAfterBreak="0">
    <w:nsid w:val="7F573C06"/>
    <w:multiLevelType w:val="hybridMultilevel"/>
    <w:tmpl w:val="8A6A98E0"/>
    <w:lvl w:ilvl="0" w:tplc="7494DDB6">
      <w:start w:val="1"/>
      <w:numFmt w:val="decimal"/>
      <w:lvlText w:val="%1."/>
      <w:lvlJc w:val="left"/>
      <w:pPr>
        <w:ind w:left="720" w:hanging="360"/>
      </w:pPr>
    </w:lvl>
    <w:lvl w:ilvl="1" w:tplc="2DC6766E">
      <w:start w:val="1"/>
      <w:numFmt w:val="lowerLetter"/>
      <w:lvlText w:val="%2."/>
      <w:lvlJc w:val="left"/>
      <w:pPr>
        <w:ind w:left="1440" w:hanging="360"/>
      </w:pPr>
      <w:rPr>
        <w:rFonts w:ascii="Calibri" w:hAnsi="Calibri" w:hint="default"/>
      </w:rPr>
    </w:lvl>
    <w:lvl w:ilvl="2" w:tplc="C268A4D8">
      <w:start w:val="1"/>
      <w:numFmt w:val="lowerRoman"/>
      <w:lvlText w:val="%3."/>
      <w:lvlJc w:val="right"/>
      <w:pPr>
        <w:ind w:left="2160" w:hanging="180"/>
      </w:pPr>
    </w:lvl>
    <w:lvl w:ilvl="3" w:tplc="8B5CD814">
      <w:start w:val="1"/>
      <w:numFmt w:val="decimal"/>
      <w:lvlText w:val="%4."/>
      <w:lvlJc w:val="left"/>
      <w:pPr>
        <w:ind w:left="2880" w:hanging="360"/>
      </w:pPr>
    </w:lvl>
    <w:lvl w:ilvl="4" w:tplc="0E38CB46">
      <w:start w:val="1"/>
      <w:numFmt w:val="lowerLetter"/>
      <w:lvlText w:val="%5."/>
      <w:lvlJc w:val="left"/>
      <w:pPr>
        <w:ind w:left="3600" w:hanging="360"/>
      </w:pPr>
    </w:lvl>
    <w:lvl w:ilvl="5" w:tplc="E35E36D4">
      <w:start w:val="1"/>
      <w:numFmt w:val="lowerRoman"/>
      <w:lvlText w:val="%6."/>
      <w:lvlJc w:val="right"/>
      <w:pPr>
        <w:ind w:left="4320" w:hanging="180"/>
      </w:pPr>
    </w:lvl>
    <w:lvl w:ilvl="6" w:tplc="C62E79F0">
      <w:start w:val="1"/>
      <w:numFmt w:val="decimal"/>
      <w:lvlText w:val="%7."/>
      <w:lvlJc w:val="left"/>
      <w:pPr>
        <w:ind w:left="5040" w:hanging="360"/>
      </w:pPr>
    </w:lvl>
    <w:lvl w:ilvl="7" w:tplc="84402A9A">
      <w:start w:val="1"/>
      <w:numFmt w:val="lowerLetter"/>
      <w:lvlText w:val="%8."/>
      <w:lvlJc w:val="left"/>
      <w:pPr>
        <w:ind w:left="5760" w:hanging="360"/>
      </w:pPr>
    </w:lvl>
    <w:lvl w:ilvl="8" w:tplc="B1A0DFB0">
      <w:start w:val="1"/>
      <w:numFmt w:val="lowerRoman"/>
      <w:lvlText w:val="%9."/>
      <w:lvlJc w:val="right"/>
      <w:pPr>
        <w:ind w:left="6480" w:hanging="180"/>
      </w:pPr>
    </w:lvl>
  </w:abstractNum>
  <w:num w:numId="1" w16cid:durableId="1810005484">
    <w:abstractNumId w:val="1"/>
  </w:num>
  <w:num w:numId="2" w16cid:durableId="821576937">
    <w:abstractNumId w:val="2"/>
  </w:num>
  <w:num w:numId="3" w16cid:durableId="189288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908057"/>
    <w:rsid w:val="00056B06"/>
    <w:rsid w:val="00131AB5"/>
    <w:rsid w:val="00134652"/>
    <w:rsid w:val="00156F58"/>
    <w:rsid w:val="00201152"/>
    <w:rsid w:val="002B54FE"/>
    <w:rsid w:val="00353831"/>
    <w:rsid w:val="004A58F5"/>
    <w:rsid w:val="004B799A"/>
    <w:rsid w:val="0069414C"/>
    <w:rsid w:val="006F1AE9"/>
    <w:rsid w:val="008D33F8"/>
    <w:rsid w:val="008E1D92"/>
    <w:rsid w:val="00920FCB"/>
    <w:rsid w:val="00A84754"/>
    <w:rsid w:val="00B20A0C"/>
    <w:rsid w:val="00B5B8C5"/>
    <w:rsid w:val="00D0425F"/>
    <w:rsid w:val="00F0597D"/>
    <w:rsid w:val="00F77327"/>
    <w:rsid w:val="00F92A69"/>
    <w:rsid w:val="00FB7D69"/>
    <w:rsid w:val="036AF05A"/>
    <w:rsid w:val="044AFBDF"/>
    <w:rsid w:val="04D4B4E9"/>
    <w:rsid w:val="07309040"/>
    <w:rsid w:val="07DFB807"/>
    <w:rsid w:val="09F5A4F1"/>
    <w:rsid w:val="0ACCE266"/>
    <w:rsid w:val="0CC6A793"/>
    <w:rsid w:val="0D65D0F8"/>
    <w:rsid w:val="0F9EE3DA"/>
    <w:rsid w:val="13174A13"/>
    <w:rsid w:val="13A048E5"/>
    <w:rsid w:val="1495686C"/>
    <w:rsid w:val="16CAAC37"/>
    <w:rsid w:val="1A2EB09D"/>
    <w:rsid w:val="1C425B2D"/>
    <w:rsid w:val="1DFD8E12"/>
    <w:rsid w:val="23E454AD"/>
    <w:rsid w:val="25359A23"/>
    <w:rsid w:val="27E8D8DD"/>
    <w:rsid w:val="2AF2AD0C"/>
    <w:rsid w:val="2D710029"/>
    <w:rsid w:val="2DD629EE"/>
    <w:rsid w:val="332B18DA"/>
    <w:rsid w:val="33A13103"/>
    <w:rsid w:val="35E1B120"/>
    <w:rsid w:val="35F7C767"/>
    <w:rsid w:val="3C85C927"/>
    <w:rsid w:val="3D0AA6FA"/>
    <w:rsid w:val="3D569C8E"/>
    <w:rsid w:val="4272C2D6"/>
    <w:rsid w:val="470F42AE"/>
    <w:rsid w:val="484E8B18"/>
    <w:rsid w:val="4B1ADFEF"/>
    <w:rsid w:val="4B5356EB"/>
    <w:rsid w:val="5011E087"/>
    <w:rsid w:val="56FD674E"/>
    <w:rsid w:val="5FB3A8BD"/>
    <w:rsid w:val="61768EA5"/>
    <w:rsid w:val="61BB76FB"/>
    <w:rsid w:val="63A84D2A"/>
    <w:rsid w:val="6427AFB5"/>
    <w:rsid w:val="644DD839"/>
    <w:rsid w:val="64918FCB"/>
    <w:rsid w:val="66BA0A5D"/>
    <w:rsid w:val="67908057"/>
    <w:rsid w:val="68C6CE16"/>
    <w:rsid w:val="68D28EA7"/>
    <w:rsid w:val="6C443DDC"/>
    <w:rsid w:val="6C5AC6B9"/>
    <w:rsid w:val="6E2E0352"/>
    <w:rsid w:val="6F8C14DA"/>
    <w:rsid w:val="6FF90964"/>
    <w:rsid w:val="7089A070"/>
    <w:rsid w:val="715207EA"/>
    <w:rsid w:val="73221E3D"/>
    <w:rsid w:val="75666B3E"/>
    <w:rsid w:val="773248B9"/>
    <w:rsid w:val="77883C73"/>
    <w:rsid w:val="78D8F111"/>
    <w:rsid w:val="7B12520F"/>
    <w:rsid w:val="7C12F55A"/>
    <w:rsid w:val="7D11F9E1"/>
    <w:rsid w:val="7D259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8057"/>
  <w15:chartTrackingRefBased/>
  <w15:docId w15:val="{528DCFBD-BCB5-4CBE-A36F-B58B9553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uiPriority w:val="9"/>
    <w:qFormat/>
    <w:rsid w:val="5011E087"/>
    <w:pPr>
      <w:outlineLvl w:val="0"/>
    </w:pPr>
    <w:rPr>
      <w:sz w:val="32"/>
      <w:szCs w:val="32"/>
    </w:rPr>
  </w:style>
  <w:style w:type="paragraph" w:styleId="Heading2">
    <w:name w:val="heading 2"/>
    <w:basedOn w:val="Normal"/>
    <w:next w:val="Normal"/>
    <w:link w:val="Heading2Char"/>
    <w:uiPriority w:val="9"/>
    <w:unhideWhenUsed/>
    <w:qFormat/>
    <w:rsid w:val="5011E087"/>
    <w:pPr>
      <w:keepNext/>
      <w:keepLines/>
      <w:spacing w:before="160" w:after="0"/>
      <w:ind w:left="360"/>
      <w:contextualSpacing/>
      <w:outlineLvl w:val="1"/>
    </w:pPr>
    <w:rPr>
      <w:rFonts w:asciiTheme="majorHAnsi" w:eastAsiaTheme="majorEastAsia" w:hAnsiTheme="majorHAnsi" w:cstheme="majorBidi"/>
      <w:b/>
      <w:bCs/>
      <w:color w:val="315338"/>
    </w:rPr>
  </w:style>
  <w:style w:type="paragraph" w:styleId="Heading3">
    <w:name w:val="heading 3"/>
    <w:next w:val="Normal"/>
    <w:link w:val="Heading3Char"/>
    <w:uiPriority w:val="9"/>
    <w:unhideWhenUsed/>
    <w:qFormat/>
    <w:rsid w:val="5011E087"/>
    <w:pPr>
      <w:keepNext/>
      <w:keepLines/>
      <w:spacing w:before="160" w:after="0"/>
      <w:ind w:left="360" w:hanging="360"/>
      <w:contextualSpacing/>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5011E087"/>
    <w:rPr>
      <w:rFonts w:asciiTheme="majorHAnsi" w:eastAsiaTheme="majorEastAsia" w:hAnsiTheme="majorHAnsi" w:cstheme="majorBidi"/>
      <w:b/>
      <w:bCs/>
      <w:color w:val="315338"/>
    </w:rPr>
  </w:style>
  <w:style w:type="paragraph" w:styleId="ListParagraph">
    <w:name w:val="List Paragraph"/>
    <w:basedOn w:val="Normal"/>
    <w:uiPriority w:val="34"/>
    <w:qFormat/>
    <w:rsid w:val="470F42AE"/>
    <w:pPr>
      <w:ind w:left="720"/>
      <w:contextualSpacing/>
    </w:pPr>
  </w:style>
  <w:style w:type="paragraph" w:styleId="Header">
    <w:name w:val="header"/>
    <w:basedOn w:val="Normal"/>
    <w:uiPriority w:val="99"/>
    <w:unhideWhenUsed/>
    <w:rsid w:val="470F42AE"/>
    <w:pPr>
      <w:tabs>
        <w:tab w:val="center" w:pos="4680"/>
        <w:tab w:val="right" w:pos="9360"/>
      </w:tabs>
      <w:spacing w:after="0" w:line="240" w:lineRule="auto"/>
    </w:pPr>
  </w:style>
  <w:style w:type="paragraph" w:styleId="Footer">
    <w:name w:val="footer"/>
    <w:basedOn w:val="Normal"/>
    <w:uiPriority w:val="99"/>
    <w:unhideWhenUsed/>
    <w:rsid w:val="470F42AE"/>
    <w:pPr>
      <w:tabs>
        <w:tab w:val="center" w:pos="4680"/>
        <w:tab w:val="right" w:pos="9360"/>
      </w:tabs>
      <w:spacing w:after="0" w:line="240" w:lineRule="auto"/>
    </w:pPr>
  </w:style>
  <w:style w:type="character" w:customStyle="1" w:styleId="Heading3Char">
    <w:name w:val="Heading 3 Char"/>
    <w:link w:val="Heading3"/>
    <w:uiPriority w:val="9"/>
    <w:rsid w:val="5011E087"/>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uiPriority w:val="9"/>
    <w:rsid w:val="5011E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D0D08B-0467-474C-8E19-16EE6495FAB0}">
  <we:reference id="f69759b7-74bb-46f5-a7f5-4305674caf30" version="1.0.0.1" store="EXCatalog" storeType="EXCatalog"/>
  <we:alternateReferences>
    <we:reference id="WA200009887" version="1.0.0.1"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3</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Faculty Senate Minutes_1.30.2026.acc</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Senate Minutes_1.30.2026.acc</dc:title>
  <dc:creator>Koukoua, Kristel</dc:creator>
  <cp:lastModifiedBy>Juskiewicz, Scott</cp:lastModifiedBy>
  <cp:revision>2</cp:revision>
  <dcterms:created xsi:type="dcterms:W3CDTF">2026-10-02T21:48:00Z</dcterms:created>
  <dcterms:modified xsi:type="dcterms:W3CDTF">2026-10-02T21:48:00Z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panorama-remediation-history">
    <vt:lpwstr>[{"pageNumber":0,"geomIndex":0,"lastGeomIndex":15,"textElement":"Meeting Details:","headingStructure":"h1","identifiers":{"PARAGRAPH_ID":"1"},"issueTypeId":"HeadingStructureNotOneIssue:DOCX","dismiss":false,"pageNumbers":[-1],"coordinatesList":[null]}]</vt:lpwstr>
  </property>
</Properties>
</file>